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0" w:rsidRPr="007B4410" w:rsidRDefault="007B4410" w:rsidP="007B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410">
        <w:rPr>
          <w:rFonts w:ascii="Times New Roman" w:hAnsi="Times New Roman" w:cs="Times New Roman"/>
          <w:b/>
          <w:sz w:val="28"/>
          <w:szCs w:val="28"/>
        </w:rPr>
        <w:t xml:space="preserve">Инструкция по регистрации </w:t>
      </w:r>
      <w:r w:rsidRPr="0096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Едином портале государственных и муниципальных услуг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9602A4" w:rsidRPr="00D43A16" w:rsidTr="007B4410">
        <w:trPr>
          <w:tblCellSpacing w:w="0" w:type="dxa"/>
        </w:trPr>
        <w:tc>
          <w:tcPr>
            <w:tcW w:w="9496" w:type="dxa"/>
            <w:vAlign w:val="center"/>
            <w:hideMark/>
          </w:tcPr>
          <w:p w:rsidR="009602A4" w:rsidRPr="00D43A16" w:rsidRDefault="009602A4" w:rsidP="00960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регистрации на Едином портале государственных и муниципальных услуг (далее – ЕПГУ, </w:t>
            </w:r>
            <w:hyperlink r:id="rId4" w:history="1">
              <w:r w:rsidRPr="00D43A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пользователю необходимо внести следующие данные: фамилия, имя, номер мобильного телефона или адрес электронной почты. На указанный номер мобильного телефона (адрес электронной почты) будет направлен код подтверждения данных учетной записи, который необходимо активировать. </w:t>
            </w:r>
            <w:r w:rsidRPr="00D43A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67920" cy="4550735"/>
                  <wp:effectExtent l="19050" t="0" r="9030" b="0"/>
                  <wp:docPr id="19" name="Рисунок 19" descr="http://adm.kreml.nnov.ru/_data/objects/0000/1673/img.1673.1_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m.kreml.nnov.ru/_data/objects/0000/1673/img.1673.1_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04" cy="455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A4" w:rsidRPr="00D43A16" w:rsidRDefault="007B4410" w:rsidP="00960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</w:t>
            </w:r>
            <w:r w:rsidR="009602A4"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кабинете на ЕПГУ необходимо ввести паспортные данные и СНИЛС. После проверки личных данных по базам Пенсионного фонда и Федеральной миграционной службы пользователь получает доступ к таким услугам, как: проверка штрафов ГИБДД, подача заявления на получение патента или регистрацию товарного знака, запись на приём к врачу, получение информации об оказанных медицинских услугах и некоторым другим.</w:t>
            </w:r>
          </w:p>
          <w:p w:rsidR="009602A4" w:rsidRPr="00D43A16" w:rsidRDefault="009602A4" w:rsidP="00960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A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474431" cy="4069756"/>
                  <wp:effectExtent l="19050" t="0" r="0" b="0"/>
                  <wp:docPr id="20" name="Рисунок 20" descr="http://adm.kreml.nnov.ru/_data/objects/0000/1673/img.1673.2_sh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dm.kreml.nnov.ru/_data/objects/0000/1673/img.1673.2_sh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46" cy="407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10" w:rsidRPr="00D43A16" w:rsidRDefault="009602A4" w:rsidP="007B44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r w:rsidR="00D43A16"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воспользоваться полным спектром электронных услуг (например, просмотреть состояние своего лицевого счета в Пенсионном фонде, подать заявление на получение загранпаспорта, проверить свою налоговую задолженность, подать налоговую декларацию, зарегистрировать автомобиль в ГИБДД, проверить задолженность службе судебных приставов и другое) необходимо подтвердить регистрацию учетной записи пользователя.</w:t>
            </w:r>
            <w:r w:rsidR="007B4410" w:rsidRPr="00D4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7B4410" w:rsidRPr="00D43A16">
              <w:rPr>
                <w:rFonts w:ascii="Times New Roman" w:hAnsi="Times New Roman" w:cs="Times New Roman"/>
                <w:sz w:val="28"/>
                <w:szCs w:val="28"/>
              </w:rPr>
              <w:t>ля подтверждения учетной записи необходимо обратится в МФЦ (с паспортом).</w:t>
            </w:r>
          </w:p>
          <w:p w:rsidR="007B4410" w:rsidRPr="00D43A16" w:rsidRDefault="007B4410" w:rsidP="00960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2A4" w:rsidRPr="00D43A16" w:rsidRDefault="009602A4" w:rsidP="00960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2A4" w:rsidRPr="009602A4" w:rsidTr="007B4410">
        <w:trPr>
          <w:tblCellSpacing w:w="0" w:type="dxa"/>
        </w:trPr>
        <w:tc>
          <w:tcPr>
            <w:tcW w:w="9496" w:type="dxa"/>
            <w:vAlign w:val="center"/>
            <w:hideMark/>
          </w:tcPr>
          <w:p w:rsidR="009602A4" w:rsidRPr="009602A4" w:rsidRDefault="009602A4" w:rsidP="0096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2A4" w:rsidRPr="009602A4" w:rsidTr="007B4410">
        <w:trPr>
          <w:tblCellSpacing w:w="0" w:type="dxa"/>
        </w:trPr>
        <w:tc>
          <w:tcPr>
            <w:tcW w:w="9496" w:type="dxa"/>
            <w:vAlign w:val="center"/>
            <w:hideMark/>
          </w:tcPr>
          <w:p w:rsidR="009602A4" w:rsidRDefault="009602A4" w:rsidP="009602A4">
            <w:pPr>
              <w:pStyle w:val="a3"/>
              <w:jc w:val="both"/>
            </w:pPr>
          </w:p>
          <w:p w:rsidR="009602A4" w:rsidRPr="009602A4" w:rsidRDefault="009602A4" w:rsidP="0096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2A4" w:rsidRDefault="009602A4" w:rsidP="009602A4">
      <w:pPr>
        <w:pStyle w:val="a3"/>
        <w:jc w:val="both"/>
      </w:pPr>
    </w:p>
    <w:p w:rsidR="00FC170C" w:rsidRDefault="00004BA2"/>
    <w:sectPr w:rsidR="00FC170C" w:rsidSect="00960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E"/>
    <w:rsid w:val="00004BA2"/>
    <w:rsid w:val="0013506B"/>
    <w:rsid w:val="00183BAF"/>
    <w:rsid w:val="00290E6E"/>
    <w:rsid w:val="002F280E"/>
    <w:rsid w:val="0033243D"/>
    <w:rsid w:val="00375EE7"/>
    <w:rsid w:val="003C17E3"/>
    <w:rsid w:val="003D4375"/>
    <w:rsid w:val="003D4D20"/>
    <w:rsid w:val="004009AF"/>
    <w:rsid w:val="00430BBA"/>
    <w:rsid w:val="005B3021"/>
    <w:rsid w:val="005D7842"/>
    <w:rsid w:val="0063487B"/>
    <w:rsid w:val="0064787D"/>
    <w:rsid w:val="00695BB0"/>
    <w:rsid w:val="006A3DC5"/>
    <w:rsid w:val="006F1006"/>
    <w:rsid w:val="007B4410"/>
    <w:rsid w:val="008246FA"/>
    <w:rsid w:val="008E6B92"/>
    <w:rsid w:val="009602A4"/>
    <w:rsid w:val="009726F0"/>
    <w:rsid w:val="00991C7E"/>
    <w:rsid w:val="00A229BA"/>
    <w:rsid w:val="00BE7B35"/>
    <w:rsid w:val="00C27930"/>
    <w:rsid w:val="00C8078F"/>
    <w:rsid w:val="00CC5628"/>
    <w:rsid w:val="00D215B7"/>
    <w:rsid w:val="00D43A16"/>
    <w:rsid w:val="00D55A6F"/>
    <w:rsid w:val="00D76D00"/>
    <w:rsid w:val="00E54EF2"/>
    <w:rsid w:val="00E80D12"/>
    <w:rsid w:val="00F117FB"/>
    <w:rsid w:val="00F14B29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BBD-5EB7-46C3-866A-89C8813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12"/>
  </w:style>
  <w:style w:type="paragraph" w:styleId="1">
    <w:name w:val="heading 1"/>
    <w:basedOn w:val="a"/>
    <w:link w:val="10"/>
    <w:uiPriority w:val="9"/>
    <w:qFormat/>
    <w:rsid w:val="0096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2A4"/>
    <w:rPr>
      <w:color w:val="0000FF"/>
      <w:u w:val="single"/>
    </w:rPr>
  </w:style>
  <w:style w:type="character" w:customStyle="1" w:styleId="menutext">
    <w:name w:val="menutext"/>
    <w:basedOn w:val="a0"/>
    <w:rsid w:val="009602A4"/>
  </w:style>
  <w:style w:type="paragraph" w:styleId="a5">
    <w:name w:val="Balloon Text"/>
    <w:basedOn w:val="a"/>
    <w:link w:val="a6"/>
    <w:uiPriority w:val="99"/>
    <w:semiHidden/>
    <w:unhideWhenUsed/>
    <w:rsid w:val="009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</cp:revision>
  <dcterms:created xsi:type="dcterms:W3CDTF">2017-07-24T14:35:00Z</dcterms:created>
  <dcterms:modified xsi:type="dcterms:W3CDTF">2017-07-24T14:35:00Z</dcterms:modified>
</cp:coreProperties>
</file>